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b/>
          <w:bCs/>
          <w:sz w:val="32"/>
          <w:szCs w:val="32"/>
        </w:rPr>
      </w:pPr>
      <w:r>
        <w:rPr>
          <w:rFonts w:ascii="宋体" w:hAnsi="宋体" w:eastAsia="宋体"/>
          <w:b/>
          <w:bCs/>
          <w:sz w:val="32"/>
          <w:szCs w:val="32"/>
        </w:rPr>
        <w:t>通辽市医院新院区</w:t>
      </w:r>
      <w:r>
        <w:rPr>
          <w:rFonts w:hint="eastAsia" w:ascii="宋体" w:hAnsi="宋体" w:eastAsia="宋体"/>
          <w:b/>
          <w:bCs/>
          <w:sz w:val="32"/>
          <w:szCs w:val="32"/>
        </w:rPr>
        <w:t>无线网络产品</w:t>
      </w:r>
      <w:r>
        <w:rPr>
          <w:rFonts w:ascii="宋体" w:hAnsi="宋体" w:eastAsia="宋体"/>
          <w:b/>
          <w:bCs/>
          <w:sz w:val="32"/>
          <w:szCs w:val="32"/>
        </w:rPr>
        <w:t>采购意向</w:t>
      </w: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hint="eastAsia" w:ascii="宋体" w:hAnsi="宋体" w:eastAsia="宋体" w:cs="仿宋"/>
          <w:b/>
          <w:bCs/>
          <w:color w:val="000000" w:themeColor="text1"/>
          <w:sz w:val="24"/>
          <w14:textFill>
            <w14:solidFill>
              <w14:schemeClr w14:val="tx1"/>
            </w14:solidFill>
          </w14:textFill>
        </w:rPr>
        <w:t>医院现状及背景情况</w:t>
      </w:r>
    </w:p>
    <w:p>
      <w:pPr>
        <w:adjustRightInd w:val="0"/>
        <w:snapToGrid w:val="0"/>
        <w:spacing w:line="360" w:lineRule="auto"/>
        <w:ind w:firstLine="480" w:firstLineChars="200"/>
        <w:rPr>
          <w:rFonts w:ascii="宋体" w:hAnsi="宋体" w:eastAsia="宋体"/>
          <w:sz w:val="24"/>
        </w:rPr>
      </w:pPr>
      <w:r>
        <w:rPr>
          <w:rFonts w:ascii="宋体" w:hAnsi="宋体" w:eastAsia="宋体"/>
          <w:sz w:val="24"/>
        </w:rPr>
        <w:t>通辽市医院新院区位于通辽市经济技术开发区，清河大街与霍林郭勒路交汇处西北角，占地面积14.97万平方米，总建筑面积26.1万平方米（地上 21.1万平方米，地下5万平方米），建设门诊医技综合楼（1栋）、病房楼（4栋）、感染病房楼（1栋）及科研楼（1栋）共 7 栋楼宇，规划床位 2000 张。为了将通辽市医院新院区打造成先进的智慧型区域医疗中心，结合</w:t>
      </w:r>
      <w:r>
        <w:rPr>
          <w:rFonts w:hint="eastAsia" w:ascii="宋体" w:hAnsi="宋体" w:eastAsia="宋体"/>
          <w:sz w:val="24"/>
        </w:rPr>
        <w:t>无线</w:t>
      </w:r>
      <w:r>
        <w:rPr>
          <w:rFonts w:ascii="宋体" w:hAnsi="宋体" w:eastAsia="宋体"/>
          <w:sz w:val="24"/>
        </w:rPr>
        <w:t>网络</w:t>
      </w:r>
      <w:r>
        <w:rPr>
          <w:rFonts w:hint="eastAsia" w:ascii="宋体" w:hAnsi="宋体" w:eastAsia="宋体"/>
          <w:sz w:val="24"/>
        </w:rPr>
        <w:t>的</w:t>
      </w:r>
      <w:r>
        <w:rPr>
          <w:rFonts w:ascii="宋体" w:hAnsi="宋体" w:eastAsia="宋体"/>
          <w:sz w:val="24"/>
        </w:rPr>
        <w:t>安全</w:t>
      </w:r>
      <w:r>
        <w:rPr>
          <w:rFonts w:hint="eastAsia" w:ascii="宋体" w:hAnsi="宋体" w:eastAsia="宋体"/>
          <w:sz w:val="24"/>
        </w:rPr>
        <w:t>性</w:t>
      </w:r>
      <w:r>
        <w:rPr>
          <w:rFonts w:ascii="宋体" w:hAnsi="宋体" w:eastAsia="宋体"/>
          <w:sz w:val="24"/>
        </w:rPr>
        <w:t>、</w:t>
      </w:r>
      <w:r>
        <w:rPr>
          <w:rFonts w:hint="eastAsia" w:ascii="宋体" w:hAnsi="宋体" w:eastAsia="宋体"/>
          <w:sz w:val="24"/>
        </w:rPr>
        <w:t>移动性、高智能性、易管理性、易扩展性</w:t>
      </w:r>
      <w:r>
        <w:rPr>
          <w:rFonts w:ascii="宋体" w:hAnsi="宋体" w:eastAsia="宋体"/>
          <w:sz w:val="24"/>
        </w:rPr>
        <w:t>等特殊性进行综合考虑，将对新院区</w:t>
      </w:r>
      <w:r>
        <w:rPr>
          <w:rFonts w:hint="eastAsia" w:ascii="宋体" w:hAnsi="宋体" w:eastAsia="宋体"/>
          <w:sz w:val="24"/>
        </w:rPr>
        <w:t>无线</w:t>
      </w:r>
      <w:r>
        <w:rPr>
          <w:rFonts w:ascii="宋体" w:hAnsi="宋体" w:eastAsia="宋体"/>
          <w:sz w:val="24"/>
        </w:rPr>
        <w:t>网络进行建设。</w:t>
      </w: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hint="eastAsia" w:ascii="宋体" w:hAnsi="宋体" w:eastAsia="宋体" w:cs="仿宋"/>
          <w:b/>
          <w:bCs/>
          <w:color w:val="000000" w:themeColor="text1"/>
          <w:sz w:val="24"/>
          <w14:textFill>
            <w14:solidFill>
              <w14:schemeClr w14:val="tx1"/>
            </w14:solidFill>
          </w14:textFill>
        </w:rPr>
        <w:t>新院区建设目标</w:t>
      </w:r>
    </w:p>
    <w:p>
      <w:pPr>
        <w:pStyle w:val="9"/>
        <w:numPr>
          <w:ilvl w:val="0"/>
          <w:numId w:val="2"/>
        </w:numPr>
        <w:adjustRightInd w:val="0"/>
        <w:snapToGrid w:val="0"/>
        <w:spacing w:line="360" w:lineRule="auto"/>
        <w:ind w:left="0" w:firstLine="480"/>
        <w:rPr>
          <w:rFonts w:ascii="宋体" w:hAnsi="宋体" w:eastAsia="宋体"/>
          <w:sz w:val="24"/>
        </w:rPr>
      </w:pPr>
      <w:r>
        <w:rPr>
          <w:rFonts w:hint="eastAsia" w:ascii="宋体" w:hAnsi="宋体" w:eastAsia="宋体"/>
          <w:sz w:val="24"/>
        </w:rPr>
        <w:t>新院区无线网络建设拓扑图</w:t>
      </w:r>
    </w:p>
    <w:p>
      <w:pPr>
        <w:rPr>
          <w:rFonts w:ascii="宋体" w:hAnsi="宋体" w:eastAsia="宋体"/>
          <w:sz w:val="24"/>
        </w:rPr>
      </w:pPr>
      <w:r>
        <w:rPr>
          <w:rFonts w:ascii="宋体" w:hAnsi="宋体" w:eastAsia="宋体"/>
          <w:sz w:val="24"/>
        </w:rPr>
        <w:drawing>
          <wp:inline distT="0" distB="0" distL="0" distR="0">
            <wp:extent cx="5270500" cy="3038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3038475"/>
                    </a:xfrm>
                    <a:prstGeom prst="rect">
                      <a:avLst/>
                    </a:prstGeom>
                  </pic:spPr>
                </pic:pic>
              </a:graphicData>
            </a:graphic>
          </wp:inline>
        </w:drawing>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注：核心交换机、楼宇汇聚交换机、安全设备由本单位提供</w:t>
      </w:r>
    </w:p>
    <w:p>
      <w:pPr>
        <w:pStyle w:val="9"/>
        <w:numPr>
          <w:ilvl w:val="0"/>
          <w:numId w:val="2"/>
        </w:numPr>
        <w:adjustRightInd w:val="0"/>
        <w:snapToGrid w:val="0"/>
        <w:spacing w:line="360" w:lineRule="auto"/>
        <w:ind w:left="0" w:firstLine="480"/>
        <w:rPr>
          <w:rFonts w:ascii="宋体" w:hAnsi="宋体" w:eastAsia="宋体"/>
          <w:sz w:val="24"/>
        </w:rPr>
      </w:pPr>
      <w:r>
        <w:rPr>
          <w:rFonts w:hint="eastAsia" w:ascii="宋体" w:hAnsi="宋体" w:eastAsia="宋体"/>
          <w:sz w:val="24"/>
        </w:rPr>
        <w:t>新院区无线网络建设目标：</w:t>
      </w:r>
    </w:p>
    <w:p>
      <w:pPr>
        <w:adjustRightInd w:val="0"/>
        <w:snapToGrid w:val="0"/>
        <w:spacing w:line="360" w:lineRule="auto"/>
        <w:ind w:firstLine="480" w:firstLineChars="200"/>
        <w:rPr>
          <w:rFonts w:ascii="宋体" w:hAnsi="宋体" w:eastAsia="宋体"/>
          <w:sz w:val="24"/>
        </w:rPr>
      </w:pPr>
      <w:r>
        <w:rPr>
          <w:rFonts w:ascii="宋体" w:hAnsi="宋体" w:eastAsia="宋体"/>
          <w:sz w:val="24"/>
        </w:rPr>
        <w:t>新院区“无线</w:t>
      </w:r>
      <w:r>
        <w:rPr>
          <w:rFonts w:hint="eastAsia" w:ascii="宋体" w:hAnsi="宋体" w:eastAsia="宋体"/>
          <w:sz w:val="24"/>
        </w:rPr>
        <w:t>核心设备</w:t>
      </w:r>
      <w:r>
        <w:rPr>
          <w:rFonts w:ascii="宋体" w:hAnsi="宋体" w:eastAsia="宋体"/>
          <w:sz w:val="24"/>
        </w:rPr>
        <w:t>”</w:t>
      </w:r>
      <w:r>
        <w:rPr>
          <w:rFonts w:hint="eastAsia" w:ascii="宋体" w:hAnsi="宋体" w:eastAsia="宋体"/>
          <w:sz w:val="24"/>
        </w:rPr>
        <w:t>分布</w:t>
      </w:r>
      <w:r>
        <w:rPr>
          <w:rFonts w:ascii="宋体" w:hAnsi="宋体" w:eastAsia="宋体"/>
          <w:sz w:val="24"/>
        </w:rPr>
        <w:t>在主</w:t>
      </w:r>
      <w:r>
        <w:rPr>
          <w:rFonts w:hint="eastAsia" w:ascii="宋体" w:hAnsi="宋体" w:eastAsia="宋体"/>
          <w:sz w:val="24"/>
        </w:rPr>
        <w:t>、备机房，“</w:t>
      </w:r>
      <w:r>
        <w:rPr>
          <w:rFonts w:ascii="宋体" w:hAnsi="宋体" w:eastAsia="宋体"/>
          <w:sz w:val="24"/>
        </w:rPr>
        <w:t>接入</w:t>
      </w:r>
      <w:r>
        <w:rPr>
          <w:rFonts w:hint="eastAsia" w:ascii="宋体" w:hAnsi="宋体" w:eastAsia="宋体"/>
          <w:sz w:val="24"/>
        </w:rPr>
        <w:t>设备</w:t>
      </w:r>
      <w:r>
        <w:rPr>
          <w:rFonts w:ascii="宋体" w:hAnsi="宋体" w:eastAsia="宋体"/>
          <w:sz w:val="24"/>
        </w:rPr>
        <w:t>”</w:t>
      </w:r>
      <w:r>
        <w:rPr>
          <w:rFonts w:hint="eastAsia" w:ascii="宋体" w:hAnsi="宋体" w:eastAsia="宋体"/>
          <w:sz w:val="24"/>
        </w:rPr>
        <w:t>分布在各楼宇楼层。</w:t>
      </w:r>
    </w:p>
    <w:p>
      <w:pPr>
        <w:adjustRightInd w:val="0"/>
        <w:snapToGrid w:val="0"/>
        <w:spacing w:line="360" w:lineRule="auto"/>
        <w:ind w:firstLine="480" w:firstLineChars="200"/>
        <w:rPr>
          <w:rFonts w:ascii="宋体" w:hAnsi="宋体" w:eastAsia="宋体"/>
          <w:sz w:val="24"/>
        </w:rPr>
      </w:pPr>
      <w:r>
        <w:rPr>
          <w:rFonts w:ascii="宋体" w:hAnsi="宋体" w:eastAsia="宋体"/>
          <w:sz w:val="24"/>
        </w:rPr>
        <w:t>新院区网络建设分为：</w:t>
      </w:r>
      <w:r>
        <w:rPr>
          <w:rFonts w:hint="eastAsia" w:ascii="宋体" w:hAnsi="宋体" w:eastAsia="宋体"/>
          <w:sz w:val="24"/>
        </w:rPr>
        <w:t>医</w:t>
      </w:r>
      <w:r>
        <w:rPr>
          <w:rFonts w:ascii="宋体" w:hAnsi="宋体" w:eastAsia="宋体"/>
          <w:sz w:val="24"/>
        </w:rPr>
        <w:t>院</w:t>
      </w:r>
      <w:r>
        <w:rPr>
          <w:rFonts w:hint="eastAsia" w:ascii="宋体" w:hAnsi="宋体" w:eastAsia="宋体"/>
          <w:sz w:val="24"/>
        </w:rPr>
        <w:t>无</w:t>
      </w:r>
      <w:r>
        <w:rPr>
          <w:rFonts w:ascii="宋体" w:hAnsi="宋体" w:eastAsia="宋体"/>
          <w:sz w:val="24"/>
        </w:rPr>
        <w:t>线内网、</w:t>
      </w:r>
      <w:r>
        <w:rPr>
          <w:rFonts w:hint="eastAsia" w:ascii="宋体" w:hAnsi="宋体" w:eastAsia="宋体"/>
          <w:sz w:val="24"/>
        </w:rPr>
        <w:t>医</w:t>
      </w:r>
      <w:r>
        <w:rPr>
          <w:rFonts w:ascii="宋体" w:hAnsi="宋体" w:eastAsia="宋体"/>
          <w:sz w:val="24"/>
        </w:rPr>
        <w:t>院</w:t>
      </w:r>
      <w:r>
        <w:rPr>
          <w:rFonts w:hint="eastAsia" w:ascii="宋体" w:hAnsi="宋体" w:eastAsia="宋体"/>
          <w:sz w:val="24"/>
        </w:rPr>
        <w:t>无</w:t>
      </w:r>
      <w:r>
        <w:rPr>
          <w:rFonts w:ascii="宋体" w:hAnsi="宋体" w:eastAsia="宋体"/>
          <w:sz w:val="24"/>
        </w:rPr>
        <w:t>线外网。</w:t>
      </w:r>
      <w:r>
        <w:rPr>
          <w:rFonts w:hint="eastAsia" w:ascii="宋体" w:hAnsi="宋体" w:eastAsia="宋体"/>
          <w:sz w:val="24"/>
        </w:rPr>
        <w:t>医</w:t>
      </w:r>
      <w:r>
        <w:rPr>
          <w:rFonts w:ascii="宋体" w:hAnsi="宋体" w:eastAsia="宋体"/>
          <w:sz w:val="24"/>
        </w:rPr>
        <w:t>院无线</w:t>
      </w:r>
      <w:r>
        <w:rPr>
          <w:rFonts w:hint="eastAsia" w:ascii="宋体" w:hAnsi="宋体" w:eastAsia="宋体"/>
          <w:sz w:val="24"/>
        </w:rPr>
        <w:t>内</w:t>
      </w:r>
      <w:r>
        <w:rPr>
          <w:rFonts w:ascii="宋体" w:hAnsi="宋体" w:eastAsia="宋体"/>
          <w:sz w:val="24"/>
        </w:rPr>
        <w:t>网及医院</w:t>
      </w:r>
      <w:r>
        <w:rPr>
          <w:rFonts w:hint="eastAsia" w:ascii="宋体" w:hAnsi="宋体" w:eastAsia="宋体"/>
          <w:sz w:val="24"/>
        </w:rPr>
        <w:t>无线</w:t>
      </w:r>
      <w:r>
        <w:rPr>
          <w:rFonts w:ascii="宋体" w:hAnsi="宋体" w:eastAsia="宋体"/>
          <w:sz w:val="24"/>
        </w:rPr>
        <w:t>外网需要采用具有加密</w:t>
      </w:r>
      <w:r>
        <w:rPr>
          <w:rFonts w:hint="eastAsia" w:ascii="宋体" w:hAnsi="宋体" w:eastAsia="宋体"/>
          <w:sz w:val="24"/>
        </w:rPr>
        <w:t>功能</w:t>
      </w:r>
      <w:r>
        <w:rPr>
          <w:rFonts w:ascii="宋体" w:hAnsi="宋体" w:eastAsia="宋体"/>
          <w:sz w:val="24"/>
        </w:rPr>
        <w:t>的 AP 进行全院覆盖，保护患者隐私，保证医院网络安全，避免</w:t>
      </w:r>
      <w:r>
        <w:rPr>
          <w:rFonts w:hint="eastAsia" w:ascii="宋体" w:hAnsi="宋体" w:eastAsia="宋体"/>
          <w:sz w:val="24"/>
        </w:rPr>
        <w:t>因</w:t>
      </w:r>
      <w:r>
        <w:rPr>
          <w:rFonts w:ascii="宋体" w:hAnsi="宋体" w:eastAsia="宋体"/>
          <w:sz w:val="24"/>
        </w:rPr>
        <w:t xml:space="preserve">造成数据泄密进而引起生产事故。 </w:t>
      </w:r>
    </w:p>
    <w:p>
      <w:pPr>
        <w:pStyle w:val="9"/>
        <w:numPr>
          <w:ilvl w:val="0"/>
          <w:numId w:val="3"/>
        </w:numPr>
        <w:adjustRightInd w:val="0"/>
        <w:snapToGrid w:val="0"/>
        <w:spacing w:line="360" w:lineRule="auto"/>
        <w:ind w:left="0" w:firstLine="482"/>
        <w:rPr>
          <w:rFonts w:ascii="宋体" w:hAnsi="宋体" w:eastAsia="宋体"/>
          <w:b/>
          <w:bCs/>
          <w:sz w:val="24"/>
        </w:rPr>
      </w:pPr>
      <w:r>
        <w:rPr>
          <w:rFonts w:hint="eastAsia" w:ascii="宋体" w:hAnsi="宋体" w:eastAsia="宋体"/>
          <w:b/>
          <w:bCs/>
          <w:sz w:val="24"/>
        </w:rPr>
        <w:t>移动性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无线网络要具备充分的移动性，不止局限在办公室，室外区域、救护车、甚至扩展至新院区之外的任意地方。提供真正的随时随地的智能终端设备的安全接入、高清视频直播和点播、远程教学、远程医疗等技术。</w:t>
      </w:r>
    </w:p>
    <w:p>
      <w:pPr>
        <w:pStyle w:val="9"/>
        <w:numPr>
          <w:ilvl w:val="0"/>
          <w:numId w:val="3"/>
        </w:numPr>
        <w:adjustRightInd w:val="0"/>
        <w:snapToGrid w:val="0"/>
        <w:spacing w:line="360" w:lineRule="auto"/>
        <w:ind w:left="0" w:firstLine="482"/>
        <w:rPr>
          <w:rFonts w:ascii="宋体" w:hAnsi="宋体" w:eastAsia="宋体"/>
          <w:b/>
          <w:bCs/>
          <w:sz w:val="24"/>
        </w:rPr>
      </w:pPr>
      <w:r>
        <w:rPr>
          <w:rFonts w:hint="eastAsia" w:ascii="宋体" w:hAnsi="宋体" w:eastAsia="宋体"/>
          <w:b/>
          <w:bCs/>
          <w:sz w:val="24"/>
        </w:rPr>
        <w:t>高智能性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随着无线终端的不断普及，以及无线终端普及带来的多样化应用，需要给新院区提供智能的接入，智能的按照用户群体区分访问控制策略及带宽，智能的按照设备类型自动分配访问控制策略，智能的按照应用提高优先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对于护士的查房终端，系统可以协助其自动配置无线客户端而连接无线网络，无需网管人员人为干预；对于院内员工，可以自动识别其的智能终端，并根据不同的智能终端提供不同的认证页面并下发不同的访问控制策略。</w:t>
      </w:r>
    </w:p>
    <w:p>
      <w:pPr>
        <w:pStyle w:val="9"/>
        <w:numPr>
          <w:ilvl w:val="0"/>
          <w:numId w:val="3"/>
        </w:numPr>
        <w:adjustRightInd w:val="0"/>
        <w:snapToGrid w:val="0"/>
        <w:spacing w:line="360" w:lineRule="auto"/>
        <w:ind w:left="0" w:firstLine="482"/>
        <w:rPr>
          <w:rFonts w:ascii="宋体" w:hAnsi="宋体" w:eastAsia="宋体"/>
          <w:b/>
          <w:bCs/>
          <w:sz w:val="24"/>
        </w:rPr>
      </w:pPr>
      <w:r>
        <w:rPr>
          <w:rFonts w:hint="eastAsia" w:ascii="宋体" w:hAnsi="宋体" w:eastAsia="宋体"/>
          <w:b/>
          <w:bCs/>
          <w:sz w:val="24"/>
        </w:rPr>
        <w:t>高安全性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新院区作为一个医疗机构，无线终端种类繁多，无线用户规模大。建立一个多层次的安全体系与架构，从而满足涵盖诸如无线设备的安全接入方式、个性化的安全策略分配、涉密部门高安全接入等不同的需求。提供基于用户、基于设备、基于应用的安全接入控制。高安全性的要求是高可用性的基础，是终端设备大力发展的必然需求，高安全性的满足为市医院在各科室的就医、门诊及科研提供有力的保障。</w:t>
      </w:r>
    </w:p>
    <w:p>
      <w:pPr>
        <w:pStyle w:val="9"/>
        <w:numPr>
          <w:ilvl w:val="0"/>
          <w:numId w:val="3"/>
        </w:numPr>
        <w:adjustRightInd w:val="0"/>
        <w:snapToGrid w:val="0"/>
        <w:spacing w:line="360" w:lineRule="auto"/>
        <w:ind w:left="0" w:firstLine="482"/>
        <w:rPr>
          <w:rFonts w:ascii="宋体" w:hAnsi="宋体" w:eastAsia="宋体"/>
          <w:b/>
          <w:bCs/>
          <w:sz w:val="24"/>
        </w:rPr>
      </w:pPr>
      <w:r>
        <w:rPr>
          <w:rFonts w:hint="eastAsia" w:ascii="宋体" w:hAnsi="宋体" w:eastAsia="宋体"/>
          <w:b/>
          <w:bCs/>
          <w:sz w:val="24"/>
        </w:rPr>
        <w:t>易管理性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大量网络用户的存在，多种无线终端的使用，使得新院区网络的管理极其复杂。这就需要建立一个包括对无线设备、智能终端、电脑、用户等多层次的管理体系。包含对智能终端的智能管理以及分类识别，无线设备的统一管理，用户的使用记录与痕迹的记录，生成报表等。易管理性大大减少了维护无线网络的人力成本，为新院区的网管人员提供一个方便快捷高可用的最佳平台。</w:t>
      </w:r>
    </w:p>
    <w:p>
      <w:pPr>
        <w:pStyle w:val="9"/>
        <w:numPr>
          <w:ilvl w:val="0"/>
          <w:numId w:val="3"/>
        </w:numPr>
        <w:adjustRightInd w:val="0"/>
        <w:snapToGrid w:val="0"/>
        <w:spacing w:line="360" w:lineRule="auto"/>
        <w:ind w:left="0" w:firstLine="482"/>
        <w:rPr>
          <w:rFonts w:ascii="宋体" w:hAnsi="宋体" w:eastAsia="宋体"/>
          <w:b/>
          <w:bCs/>
          <w:sz w:val="24"/>
        </w:rPr>
      </w:pPr>
      <w:r>
        <w:rPr>
          <w:rFonts w:hint="eastAsia" w:ascii="宋体" w:hAnsi="宋体" w:eastAsia="宋体"/>
          <w:b/>
          <w:bCs/>
          <w:sz w:val="24"/>
        </w:rPr>
        <w:t>系统扩展性</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控制软件对新院区的无线控制器、AP进行集中化管理，同时对老院区体检中心的无线网络进行统一管理，并且满足新院区未来的扩展。</w:t>
      </w:r>
    </w:p>
    <w:p>
      <w:pPr>
        <w:pStyle w:val="9"/>
        <w:numPr>
          <w:ilvl w:val="0"/>
          <w:numId w:val="2"/>
        </w:numPr>
        <w:adjustRightInd w:val="0"/>
        <w:snapToGrid w:val="0"/>
        <w:spacing w:line="360" w:lineRule="auto"/>
        <w:ind w:left="0" w:firstLine="0" w:firstLineChars="0"/>
        <w:rPr>
          <w:rFonts w:ascii="宋体" w:hAnsi="宋体" w:eastAsia="宋体"/>
          <w:sz w:val="24"/>
        </w:rPr>
      </w:pPr>
      <w:r>
        <w:rPr>
          <w:rFonts w:hint="eastAsia" w:ascii="宋体" w:hAnsi="宋体" w:eastAsia="宋体"/>
          <w:sz w:val="24"/>
        </w:rPr>
        <w:t>新院区无线网络建设内容：</w:t>
      </w:r>
    </w:p>
    <w:p>
      <w:pPr>
        <w:pStyle w:val="9"/>
        <w:numPr>
          <w:ilvl w:val="0"/>
          <w:numId w:val="4"/>
        </w:numPr>
        <w:adjustRightInd w:val="0"/>
        <w:snapToGrid w:val="0"/>
        <w:spacing w:line="360" w:lineRule="auto"/>
        <w:ind w:left="0" w:firstLine="480"/>
        <w:rPr>
          <w:rFonts w:ascii="宋体" w:hAnsi="宋体" w:eastAsia="宋体"/>
          <w:sz w:val="24"/>
        </w:rPr>
      </w:pPr>
      <w:r>
        <w:rPr>
          <w:rFonts w:hint="eastAsia" w:ascii="宋体" w:hAnsi="宋体" w:eastAsia="宋体"/>
          <w:sz w:val="24"/>
        </w:rPr>
        <w:t>采用2组共6台无线控制器，两组无线控制器分别承载新院区内网、外网的流量转发功能。外网的流量，单独采用一组无线控制器进行集中的流量转发与隔离；内网流量则采用另一组无线控制器集中转发。</w:t>
      </w:r>
    </w:p>
    <w:p>
      <w:pPr>
        <w:pStyle w:val="9"/>
        <w:numPr>
          <w:ilvl w:val="0"/>
          <w:numId w:val="4"/>
        </w:numPr>
        <w:adjustRightInd w:val="0"/>
        <w:snapToGrid w:val="0"/>
        <w:spacing w:line="360" w:lineRule="auto"/>
        <w:ind w:left="0" w:firstLine="480"/>
        <w:rPr>
          <w:rFonts w:ascii="宋体" w:hAnsi="宋体" w:eastAsia="宋体"/>
          <w:sz w:val="24"/>
        </w:rPr>
      </w:pPr>
      <w:r>
        <w:rPr>
          <w:rFonts w:hint="eastAsia" w:ascii="宋体" w:hAnsi="宋体" w:eastAsia="宋体"/>
          <w:sz w:val="24"/>
        </w:rPr>
        <w:t>采用2组共4套认证系统软件，用户接入无线网络时，分别通过内网认证系统、外网认证系统授权后，获取对应的准入策略。</w:t>
      </w:r>
    </w:p>
    <w:p>
      <w:pPr>
        <w:pStyle w:val="9"/>
        <w:numPr>
          <w:ilvl w:val="0"/>
          <w:numId w:val="4"/>
        </w:numPr>
        <w:adjustRightInd w:val="0"/>
        <w:snapToGrid w:val="0"/>
        <w:spacing w:line="360" w:lineRule="auto"/>
        <w:ind w:left="0" w:firstLine="480"/>
        <w:rPr>
          <w:rFonts w:ascii="宋体" w:hAnsi="宋体" w:eastAsia="宋体"/>
          <w:color w:val="000000" w:themeColor="text1"/>
          <w:sz w:val="24"/>
          <w14:textFill>
            <w14:solidFill>
              <w14:schemeClr w14:val="tx1"/>
            </w14:solidFill>
          </w14:textFill>
        </w:rPr>
      </w:pPr>
      <w:r>
        <w:rPr>
          <w:rFonts w:hint="eastAsia" w:ascii="宋体" w:hAnsi="宋体" w:eastAsia="宋体"/>
          <w:sz w:val="24"/>
        </w:rPr>
        <w:t>采用</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台硬件服务器，分布式安装控制软件（既统一管理软件）、认证系统软件（包含</w:t>
      </w:r>
      <w:r>
        <w:rPr>
          <w:rFonts w:ascii="宋体" w:hAnsi="宋体" w:eastAsia="宋体"/>
          <w:color w:val="000000" w:themeColor="text1"/>
          <w:sz w:val="24"/>
          <w14:textFill>
            <w14:solidFill>
              <w14:schemeClr w14:val="tx1"/>
            </w14:solidFill>
          </w14:textFill>
        </w:rPr>
        <w:t>10</w:t>
      </w:r>
      <w:r>
        <w:rPr>
          <w:rFonts w:hint="eastAsia" w:ascii="宋体" w:hAnsi="宋体" w:eastAsia="宋体"/>
          <w:color w:val="000000" w:themeColor="text1"/>
          <w:sz w:val="24"/>
          <w14:textFill>
            <w14:solidFill>
              <w14:schemeClr w14:val="tx1"/>
            </w14:solidFill>
          </w14:textFill>
        </w:rPr>
        <w:t>k终端数量的一套认证授权及实现移动性、高智能性、高安全性、易管理性、系统扩展性所需的功能性授权）。</w:t>
      </w:r>
    </w:p>
    <w:p>
      <w:pPr>
        <w:pStyle w:val="9"/>
        <w:numPr>
          <w:ilvl w:val="0"/>
          <w:numId w:val="4"/>
        </w:numPr>
        <w:adjustRightInd w:val="0"/>
        <w:snapToGrid w:val="0"/>
        <w:spacing w:line="360" w:lineRule="auto"/>
        <w:ind w:left="0" w:firstLine="48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采用2套控制软件（既统一管理软件），可管理设备数量1</w:t>
      </w:r>
      <w:r>
        <w:rPr>
          <w:rFonts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14:textFill>
            <w14:solidFill>
              <w14:schemeClr w14:val="tx1"/>
            </w14:solidFill>
          </w14:textFill>
        </w:rPr>
        <w:t>k（其中内网5k，外网5k）。</w:t>
      </w:r>
    </w:p>
    <w:p>
      <w:pPr>
        <w:pStyle w:val="9"/>
        <w:numPr>
          <w:ilvl w:val="0"/>
          <w:numId w:val="2"/>
        </w:numPr>
        <w:adjustRightInd w:val="0"/>
        <w:snapToGrid w:val="0"/>
        <w:spacing w:line="360" w:lineRule="auto"/>
        <w:ind w:left="0" w:firstLine="0" w:firstLineChars="0"/>
        <w:rPr>
          <w:rFonts w:ascii="宋体" w:hAnsi="宋体" w:eastAsia="宋体"/>
          <w:sz w:val="24"/>
        </w:rPr>
      </w:pPr>
      <w:r>
        <w:rPr>
          <w:rFonts w:hint="eastAsia" w:ascii="宋体" w:hAnsi="宋体" w:eastAsia="宋体"/>
          <w:sz w:val="24"/>
        </w:rPr>
        <w:t>新院区无线网络设备分布统计表</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病房楼（#</w:t>
      </w:r>
      <w:r>
        <w:rPr>
          <w:rFonts w:ascii="宋体" w:hAnsi="宋体" w:eastAsia="宋体"/>
          <w:sz w:val="24"/>
        </w:rPr>
        <w:t>C 13</w:t>
      </w:r>
      <w:r>
        <w:rPr>
          <w:rFonts w:hint="eastAsia" w:ascii="宋体" w:hAnsi="宋体" w:eastAsia="宋体"/>
          <w:sz w:val="24"/>
        </w:rPr>
        <w:t>层、#D</w:t>
      </w:r>
      <w:r>
        <w:rPr>
          <w:rFonts w:ascii="宋体" w:hAnsi="宋体" w:eastAsia="宋体"/>
          <w:sz w:val="24"/>
        </w:rPr>
        <w:t xml:space="preserve"> 13</w:t>
      </w:r>
      <w:r>
        <w:rPr>
          <w:rFonts w:hint="eastAsia" w:ascii="宋体" w:hAnsi="宋体" w:eastAsia="宋体"/>
          <w:sz w:val="24"/>
        </w:rPr>
        <w:t>层、#E</w:t>
      </w:r>
      <w:r>
        <w:rPr>
          <w:rFonts w:ascii="宋体" w:hAnsi="宋体" w:eastAsia="宋体"/>
          <w:sz w:val="24"/>
        </w:rPr>
        <w:t xml:space="preserve"> 15</w:t>
      </w:r>
      <w:r>
        <w:rPr>
          <w:rFonts w:hint="eastAsia" w:ascii="宋体" w:hAnsi="宋体" w:eastAsia="宋体"/>
          <w:sz w:val="24"/>
        </w:rPr>
        <w:t>层、#F</w:t>
      </w:r>
      <w:r>
        <w:rPr>
          <w:rFonts w:ascii="宋体" w:hAnsi="宋体" w:eastAsia="宋体"/>
          <w:sz w:val="24"/>
        </w:rPr>
        <w:t xml:space="preserve"> 15</w:t>
      </w:r>
      <w:r>
        <w:rPr>
          <w:rFonts w:hint="eastAsia" w:ascii="宋体" w:hAnsi="宋体" w:eastAsia="宋体"/>
          <w:sz w:val="24"/>
        </w:rPr>
        <w:t>层）、地下室区域（1层）、感染病房楼（3层）、后勤保障用房、教学科研办公楼（1</w:t>
      </w:r>
      <w:r>
        <w:rPr>
          <w:rFonts w:ascii="宋体" w:hAnsi="宋体" w:eastAsia="宋体"/>
          <w:sz w:val="24"/>
        </w:rPr>
        <w:t>6</w:t>
      </w:r>
      <w:r>
        <w:rPr>
          <w:rFonts w:hint="eastAsia" w:ascii="宋体" w:hAnsi="宋体" w:eastAsia="宋体"/>
          <w:sz w:val="24"/>
        </w:rPr>
        <w:t>层）、门诊医技楼（5层）</w:t>
      </w:r>
    </w:p>
    <w:tbl>
      <w:tblPr>
        <w:tblStyle w:val="4"/>
        <w:tblW w:w="5000" w:type="pct"/>
        <w:tblInd w:w="0" w:type="dxa"/>
        <w:tblLayout w:type="autofit"/>
        <w:tblCellMar>
          <w:top w:w="0" w:type="dxa"/>
          <w:left w:w="108" w:type="dxa"/>
          <w:bottom w:w="0" w:type="dxa"/>
          <w:right w:w="108" w:type="dxa"/>
        </w:tblCellMar>
      </w:tblPr>
      <w:tblGrid>
        <w:gridCol w:w="654"/>
        <w:gridCol w:w="1732"/>
        <w:gridCol w:w="923"/>
        <w:gridCol w:w="1019"/>
        <w:gridCol w:w="1047"/>
        <w:gridCol w:w="1047"/>
        <w:gridCol w:w="1047"/>
        <w:gridCol w:w="1047"/>
      </w:tblGrid>
      <w:tr>
        <w:tblPrEx>
          <w:tblCellMar>
            <w:top w:w="0" w:type="dxa"/>
            <w:left w:w="108" w:type="dxa"/>
            <w:bottom w:w="0" w:type="dxa"/>
            <w:right w:w="108" w:type="dxa"/>
          </w:tblCellMar>
        </w:tblPrEx>
        <w:trPr>
          <w:trHeight w:val="170" w:hRule="atLeast"/>
          <w:tblHeader/>
        </w:trPr>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0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建筑区域</w:t>
            </w:r>
          </w:p>
        </w:tc>
        <w:tc>
          <w:tcPr>
            <w:tcW w:w="54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面板AP</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59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低密AP</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6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中密AP</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6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高密AP</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61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室外AP</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6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交换机</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病房楼</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1059</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567</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106</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地下室</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感染病房楼</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后勤保障用房</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教学科研办公楼</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178</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113</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门诊医技楼</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482</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r>
      <w:tr>
        <w:tblPrEx>
          <w:tblCellMar>
            <w:top w:w="0" w:type="dxa"/>
            <w:left w:w="108" w:type="dxa"/>
            <w:bottom w:w="0" w:type="dxa"/>
            <w:right w:w="108" w:type="dxa"/>
          </w:tblCellMar>
        </w:tblPrEx>
        <w:trPr>
          <w:trHeight w:val="170"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01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总计</w:t>
            </w:r>
          </w:p>
        </w:tc>
        <w:tc>
          <w:tcPr>
            <w:tcW w:w="54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1349</w:t>
            </w:r>
          </w:p>
        </w:tc>
        <w:tc>
          <w:tcPr>
            <w:tcW w:w="59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793</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482</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61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1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174</w:t>
            </w:r>
          </w:p>
        </w:tc>
      </w:tr>
    </w:tbl>
    <w:p>
      <w:pPr>
        <w:adjustRightInd w:val="0"/>
        <w:snapToGrid w:val="0"/>
        <w:ind w:firstLine="480" w:firstLineChars="200"/>
        <w:rPr>
          <w:rFonts w:ascii="宋体" w:hAnsi="宋体" w:eastAsia="宋体"/>
          <w:sz w:val="24"/>
        </w:rPr>
      </w:pP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ascii="宋体" w:hAnsi="宋体" w:eastAsia="宋体" w:cs="仿宋"/>
          <w:b/>
          <w:bCs/>
          <w:color w:val="000000" w:themeColor="text1"/>
          <w:sz w:val="24"/>
          <w14:textFill>
            <w14:solidFill>
              <w14:schemeClr w14:val="tx1"/>
            </w14:solidFill>
          </w14:textFill>
        </w:rPr>
        <w:t>总体采购内容</w:t>
      </w:r>
    </w:p>
    <w:p>
      <w:pPr>
        <w:adjustRightInd w:val="0"/>
        <w:snapToGrid w:val="0"/>
        <w:spacing w:line="360" w:lineRule="auto"/>
        <w:ind w:firstLine="480" w:firstLineChars="200"/>
        <w:rPr>
          <w:rFonts w:ascii="宋体" w:hAnsi="宋体" w:eastAsia="宋体"/>
          <w:sz w:val="24"/>
        </w:rPr>
      </w:pPr>
      <w:r>
        <w:rPr>
          <w:rFonts w:ascii="宋体" w:hAnsi="宋体" w:eastAsia="宋体"/>
          <w:sz w:val="24"/>
        </w:rPr>
        <w:t xml:space="preserve">1.服务内容及要求 </w:t>
      </w:r>
    </w:p>
    <w:p>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供应商</w:t>
      </w:r>
      <w:r>
        <w:rPr>
          <w:rFonts w:ascii="宋体" w:hAnsi="宋体" w:eastAsia="宋体"/>
          <w:sz w:val="24"/>
        </w:rPr>
        <w:t>需负责</w:t>
      </w:r>
      <w:r>
        <w:rPr>
          <w:rFonts w:hint="eastAsia" w:ascii="宋体" w:hAnsi="宋体" w:eastAsia="宋体"/>
          <w:sz w:val="24"/>
        </w:rPr>
        <w:t>设备安装调试、测试、优化、培训、产品质保等服务。</w:t>
      </w:r>
    </w:p>
    <w:p>
      <w:pPr>
        <w:adjustRightInd w:val="0"/>
        <w:snapToGrid w:val="0"/>
        <w:spacing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产品采购清单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491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56" w:type="pct"/>
            <w:noWrap/>
            <w:vAlign w:val="center"/>
          </w:tcPr>
          <w:p>
            <w:pPr>
              <w:jc w:val="center"/>
              <w:rPr>
                <w:rFonts w:ascii="宋体" w:hAnsi="宋体" w:eastAsia="宋体"/>
                <w:szCs w:val="21"/>
              </w:rPr>
            </w:pPr>
            <w:r>
              <w:rPr>
                <w:rFonts w:hint="eastAsia" w:ascii="宋体" w:hAnsi="宋体" w:eastAsia="宋体"/>
                <w:szCs w:val="21"/>
              </w:rPr>
              <w:t>序号</w:t>
            </w:r>
          </w:p>
        </w:tc>
        <w:tc>
          <w:tcPr>
            <w:tcW w:w="2888" w:type="pct"/>
            <w:noWrap/>
            <w:vAlign w:val="center"/>
          </w:tcPr>
          <w:p>
            <w:pPr>
              <w:jc w:val="center"/>
              <w:rPr>
                <w:rFonts w:ascii="宋体" w:hAnsi="宋体" w:eastAsia="宋体"/>
                <w:szCs w:val="21"/>
              </w:rPr>
            </w:pPr>
            <w:r>
              <w:rPr>
                <w:rFonts w:hint="eastAsia" w:ascii="宋体" w:hAnsi="宋体" w:eastAsia="宋体"/>
                <w:szCs w:val="21"/>
              </w:rPr>
              <w:t>设备类别</w:t>
            </w:r>
          </w:p>
        </w:tc>
        <w:tc>
          <w:tcPr>
            <w:tcW w:w="1156" w:type="pct"/>
            <w:noWrap/>
            <w:vAlign w:val="center"/>
          </w:tcPr>
          <w:p>
            <w:pPr>
              <w:jc w:val="center"/>
              <w:rPr>
                <w:rFonts w:ascii="宋体" w:hAnsi="宋体" w:eastAsia="宋体"/>
                <w:szCs w:val="21"/>
              </w:rPr>
            </w:pPr>
            <w:r>
              <w:rPr>
                <w:rFonts w:hint="eastAsia" w:ascii="宋体" w:hAnsi="宋体" w:eastAsia="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1</w:t>
            </w:r>
          </w:p>
        </w:tc>
        <w:tc>
          <w:tcPr>
            <w:tcW w:w="2888" w:type="pct"/>
            <w:noWrap/>
            <w:vAlign w:val="center"/>
          </w:tcPr>
          <w:p>
            <w:pPr>
              <w:jc w:val="center"/>
              <w:rPr>
                <w:rFonts w:ascii="宋体" w:hAnsi="宋体" w:eastAsia="宋体"/>
                <w:szCs w:val="21"/>
              </w:rPr>
            </w:pPr>
            <w:r>
              <w:rPr>
                <w:rFonts w:hint="eastAsia" w:ascii="宋体" w:hAnsi="宋体" w:eastAsia="宋体"/>
                <w:szCs w:val="21"/>
              </w:rPr>
              <w:t>控制软件</w:t>
            </w:r>
          </w:p>
        </w:tc>
        <w:tc>
          <w:tcPr>
            <w:tcW w:w="1156" w:type="pct"/>
            <w:noWrap/>
            <w:vAlign w:val="center"/>
          </w:tcPr>
          <w:p>
            <w:pPr>
              <w:jc w:val="center"/>
              <w:rPr>
                <w:rFonts w:ascii="宋体" w:hAnsi="宋体" w:eastAsia="宋体"/>
                <w:szCs w:val="21"/>
              </w:rPr>
            </w:pPr>
            <w:r>
              <w:rPr>
                <w:rFonts w:hint="eastAsia" w:ascii="宋体" w:hAnsi="宋体" w:eastAsia="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2</w:t>
            </w:r>
          </w:p>
        </w:tc>
        <w:tc>
          <w:tcPr>
            <w:tcW w:w="2888" w:type="pct"/>
            <w:noWrap/>
            <w:vAlign w:val="center"/>
          </w:tcPr>
          <w:p>
            <w:pPr>
              <w:jc w:val="center"/>
              <w:rPr>
                <w:rFonts w:ascii="宋体" w:hAnsi="宋体" w:eastAsia="宋体"/>
                <w:szCs w:val="21"/>
              </w:rPr>
            </w:pPr>
            <w:r>
              <w:rPr>
                <w:rFonts w:hint="eastAsia" w:ascii="宋体" w:hAnsi="宋体" w:eastAsia="宋体"/>
                <w:szCs w:val="21"/>
              </w:rPr>
              <w:t>无线控制器</w:t>
            </w:r>
          </w:p>
        </w:tc>
        <w:tc>
          <w:tcPr>
            <w:tcW w:w="1156" w:type="pct"/>
            <w:noWrap/>
            <w:vAlign w:val="center"/>
          </w:tcPr>
          <w:p>
            <w:pPr>
              <w:jc w:val="center"/>
              <w:rPr>
                <w:rFonts w:ascii="宋体" w:hAnsi="宋体" w:eastAsia="宋体"/>
                <w:szCs w:val="21"/>
              </w:rPr>
            </w:pPr>
            <w:r>
              <w:rPr>
                <w:rFonts w:hint="eastAsia" w:ascii="宋体" w:hAnsi="宋体" w:eastAsia="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3</w:t>
            </w:r>
          </w:p>
        </w:tc>
        <w:tc>
          <w:tcPr>
            <w:tcW w:w="2888" w:type="pct"/>
            <w:noWrap/>
            <w:vAlign w:val="center"/>
          </w:tcPr>
          <w:p>
            <w:pPr>
              <w:jc w:val="center"/>
              <w:rPr>
                <w:rFonts w:ascii="宋体" w:hAnsi="宋体" w:eastAsia="宋体"/>
                <w:szCs w:val="21"/>
              </w:rPr>
            </w:pPr>
            <w:r>
              <w:rPr>
                <w:rFonts w:hint="eastAsia" w:ascii="宋体" w:hAnsi="宋体" w:eastAsia="宋体"/>
                <w:szCs w:val="21"/>
              </w:rPr>
              <w:t>无线接入点授权</w:t>
            </w:r>
          </w:p>
        </w:tc>
        <w:tc>
          <w:tcPr>
            <w:tcW w:w="1156" w:type="pct"/>
            <w:noWrap/>
            <w:vAlign w:val="center"/>
          </w:tcPr>
          <w:p>
            <w:pPr>
              <w:jc w:val="center"/>
              <w:rPr>
                <w:rFonts w:ascii="宋体" w:hAnsi="宋体" w:eastAsia="宋体"/>
                <w:szCs w:val="21"/>
              </w:rPr>
            </w:pPr>
            <w:r>
              <w:rPr>
                <w:rFonts w:hint="eastAsia" w:ascii="宋体" w:hAnsi="宋体" w:eastAsia="宋体"/>
                <w:szCs w:val="21"/>
              </w:rPr>
              <w:t>267</w:t>
            </w:r>
            <w:r>
              <w:rPr>
                <w:rFonts w:ascii="宋体" w:hAnsi="宋体" w:eastAsia="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4</w:t>
            </w:r>
          </w:p>
        </w:tc>
        <w:tc>
          <w:tcPr>
            <w:tcW w:w="2888" w:type="pct"/>
            <w:noWrap/>
            <w:vAlign w:val="center"/>
          </w:tcPr>
          <w:p>
            <w:pPr>
              <w:jc w:val="center"/>
              <w:rPr>
                <w:rFonts w:ascii="宋体" w:hAnsi="宋体" w:eastAsia="宋体"/>
                <w:szCs w:val="21"/>
              </w:rPr>
            </w:pPr>
            <w:r>
              <w:rPr>
                <w:rFonts w:hint="eastAsia" w:ascii="宋体" w:hAnsi="宋体" w:eastAsia="宋体"/>
                <w:szCs w:val="21"/>
              </w:rPr>
              <w:t>无线接入点</w:t>
            </w:r>
          </w:p>
        </w:tc>
        <w:tc>
          <w:tcPr>
            <w:tcW w:w="1156" w:type="pct"/>
            <w:noWrap/>
            <w:vAlign w:val="center"/>
          </w:tcPr>
          <w:p>
            <w:pPr>
              <w:jc w:val="center"/>
              <w:rPr>
                <w:rFonts w:ascii="宋体" w:hAnsi="宋体" w:eastAsia="宋体"/>
                <w:szCs w:val="21"/>
              </w:rPr>
            </w:pPr>
            <w:r>
              <w:rPr>
                <w:rFonts w:ascii="宋体" w:hAnsi="宋体" w:eastAsia="宋体"/>
                <w:szCs w:val="21"/>
              </w:rPr>
              <w:t>2677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5</w:t>
            </w:r>
          </w:p>
        </w:tc>
        <w:tc>
          <w:tcPr>
            <w:tcW w:w="2888" w:type="pct"/>
            <w:noWrap/>
            <w:vAlign w:val="center"/>
          </w:tcPr>
          <w:p>
            <w:pPr>
              <w:jc w:val="center"/>
              <w:rPr>
                <w:rFonts w:ascii="宋体" w:hAnsi="宋体" w:eastAsia="宋体"/>
                <w:szCs w:val="21"/>
              </w:rPr>
            </w:pPr>
            <w:r>
              <w:rPr>
                <w:rFonts w:hint="eastAsia" w:ascii="宋体" w:hAnsi="宋体" w:eastAsia="宋体"/>
                <w:szCs w:val="21"/>
              </w:rPr>
              <w:t>无线接入点安装套件</w:t>
            </w:r>
          </w:p>
        </w:tc>
        <w:tc>
          <w:tcPr>
            <w:tcW w:w="1156" w:type="pct"/>
            <w:noWrap/>
            <w:vAlign w:val="center"/>
          </w:tcPr>
          <w:p>
            <w:pPr>
              <w:jc w:val="center"/>
              <w:rPr>
                <w:rFonts w:ascii="宋体" w:hAnsi="宋体" w:eastAsia="宋体"/>
                <w:szCs w:val="21"/>
              </w:rPr>
            </w:pPr>
            <w:r>
              <w:rPr>
                <w:rFonts w:hint="eastAsia" w:ascii="宋体" w:hAnsi="宋体" w:eastAsia="宋体"/>
                <w:szCs w:val="21"/>
              </w:rPr>
              <w:t>2677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6</w:t>
            </w:r>
          </w:p>
        </w:tc>
        <w:tc>
          <w:tcPr>
            <w:tcW w:w="2888" w:type="pct"/>
            <w:noWrap/>
            <w:vAlign w:val="center"/>
          </w:tcPr>
          <w:p>
            <w:pPr>
              <w:jc w:val="center"/>
              <w:rPr>
                <w:rFonts w:ascii="宋体" w:hAnsi="宋体" w:eastAsia="宋体"/>
                <w:szCs w:val="21"/>
              </w:rPr>
            </w:pPr>
            <w:r>
              <w:rPr>
                <w:rFonts w:hint="eastAsia" w:ascii="宋体" w:hAnsi="宋体" w:eastAsia="宋体"/>
                <w:szCs w:val="21"/>
              </w:rPr>
              <w:t>POE</w:t>
            </w:r>
            <w:r>
              <w:rPr>
                <w:rFonts w:ascii="宋体" w:hAnsi="宋体" w:eastAsia="宋体"/>
                <w:szCs w:val="21"/>
              </w:rPr>
              <w:t>+</w:t>
            </w:r>
            <w:r>
              <w:rPr>
                <w:rFonts w:hint="eastAsia" w:ascii="宋体" w:hAnsi="宋体" w:eastAsia="宋体"/>
                <w:szCs w:val="21"/>
              </w:rPr>
              <w:t>交换机</w:t>
            </w:r>
          </w:p>
        </w:tc>
        <w:tc>
          <w:tcPr>
            <w:tcW w:w="1156" w:type="pct"/>
            <w:noWrap/>
            <w:vAlign w:val="center"/>
          </w:tcPr>
          <w:p>
            <w:pPr>
              <w:jc w:val="center"/>
              <w:rPr>
                <w:rFonts w:ascii="宋体" w:hAnsi="宋体" w:eastAsia="宋体"/>
                <w:szCs w:val="21"/>
              </w:rPr>
            </w:pPr>
            <w:r>
              <w:rPr>
                <w:rFonts w:hint="eastAsia" w:ascii="宋体" w:hAnsi="宋体" w:eastAsia="宋体"/>
                <w:szCs w:val="21"/>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7</w:t>
            </w:r>
          </w:p>
        </w:tc>
        <w:tc>
          <w:tcPr>
            <w:tcW w:w="2888" w:type="pct"/>
            <w:noWrap/>
            <w:vAlign w:val="center"/>
          </w:tcPr>
          <w:p>
            <w:pPr>
              <w:jc w:val="center"/>
              <w:rPr>
                <w:rFonts w:ascii="宋体" w:hAnsi="宋体" w:eastAsia="宋体"/>
                <w:szCs w:val="21"/>
              </w:rPr>
            </w:pPr>
            <w:r>
              <w:rPr>
                <w:rFonts w:hint="eastAsia" w:ascii="宋体" w:hAnsi="宋体" w:eastAsia="宋体"/>
                <w:szCs w:val="21"/>
              </w:rPr>
              <w:t>万兆光模块非OEM</w:t>
            </w:r>
          </w:p>
        </w:tc>
        <w:tc>
          <w:tcPr>
            <w:tcW w:w="1156" w:type="pct"/>
            <w:noWrap/>
            <w:vAlign w:val="center"/>
          </w:tcPr>
          <w:p>
            <w:pPr>
              <w:jc w:val="center"/>
              <w:rPr>
                <w:rFonts w:ascii="宋体" w:hAnsi="宋体" w:eastAsia="宋体"/>
                <w:szCs w:val="21"/>
              </w:rPr>
            </w:pPr>
            <w:r>
              <w:rPr>
                <w:rFonts w:hint="eastAsia" w:ascii="宋体" w:hAnsi="宋体" w:eastAsia="宋体"/>
                <w:szCs w:val="21"/>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hint="eastAsia" w:ascii="宋体" w:hAnsi="宋体" w:eastAsia="宋体"/>
                <w:szCs w:val="21"/>
              </w:rPr>
              <w:t>8</w:t>
            </w:r>
          </w:p>
        </w:tc>
        <w:tc>
          <w:tcPr>
            <w:tcW w:w="2888" w:type="pct"/>
            <w:noWrap/>
            <w:vAlign w:val="center"/>
          </w:tcPr>
          <w:p>
            <w:pPr>
              <w:jc w:val="center"/>
              <w:rPr>
                <w:rFonts w:ascii="宋体" w:hAnsi="宋体" w:eastAsia="宋体"/>
                <w:szCs w:val="21"/>
              </w:rPr>
            </w:pPr>
            <w:r>
              <w:rPr>
                <w:rFonts w:hint="eastAsia" w:ascii="宋体" w:hAnsi="宋体" w:eastAsia="宋体"/>
                <w:szCs w:val="21"/>
              </w:rPr>
              <w:t>认证软件</w:t>
            </w:r>
          </w:p>
        </w:tc>
        <w:tc>
          <w:tcPr>
            <w:tcW w:w="1156" w:type="pct"/>
            <w:noWrap/>
            <w:vAlign w:val="center"/>
          </w:tcPr>
          <w:p>
            <w:pPr>
              <w:jc w:val="center"/>
              <w:rPr>
                <w:rFonts w:ascii="宋体" w:hAnsi="宋体" w:eastAsia="宋体"/>
                <w:szCs w:val="21"/>
              </w:rPr>
            </w:pPr>
            <w:r>
              <w:rPr>
                <w:rFonts w:hint="eastAsia" w:ascii="宋体" w:hAnsi="宋体" w:eastAsia="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ascii="宋体" w:hAnsi="宋体" w:eastAsia="宋体"/>
                <w:szCs w:val="21"/>
              </w:rPr>
              <w:t>9</w:t>
            </w:r>
          </w:p>
        </w:tc>
        <w:tc>
          <w:tcPr>
            <w:tcW w:w="2888" w:type="pct"/>
            <w:noWrap/>
            <w:vAlign w:val="center"/>
          </w:tcPr>
          <w:p>
            <w:pPr>
              <w:jc w:val="center"/>
              <w:rPr>
                <w:rFonts w:ascii="宋体" w:hAnsi="宋体" w:eastAsia="宋体"/>
                <w:szCs w:val="21"/>
              </w:rPr>
            </w:pPr>
            <w:r>
              <w:rPr>
                <w:rFonts w:hint="eastAsia" w:ascii="宋体" w:hAnsi="宋体" w:eastAsia="宋体"/>
                <w:szCs w:val="21"/>
              </w:rPr>
              <w:t>认证授权1</w:t>
            </w:r>
            <w:r>
              <w:rPr>
                <w:rFonts w:ascii="宋体" w:hAnsi="宋体" w:eastAsia="宋体"/>
                <w:szCs w:val="21"/>
              </w:rPr>
              <w:t>0</w:t>
            </w:r>
            <w:r>
              <w:rPr>
                <w:rFonts w:hint="eastAsia" w:ascii="宋体" w:hAnsi="宋体" w:eastAsia="宋体"/>
                <w:szCs w:val="21"/>
              </w:rPr>
              <w:t>k</w:t>
            </w:r>
          </w:p>
        </w:tc>
        <w:tc>
          <w:tcPr>
            <w:tcW w:w="1156" w:type="pct"/>
            <w:noWrap/>
            <w:vAlign w:val="center"/>
          </w:tcPr>
          <w:p>
            <w:pPr>
              <w:jc w:val="center"/>
              <w:rPr>
                <w:rFonts w:ascii="宋体" w:hAnsi="宋体" w:eastAsia="宋体"/>
                <w:szCs w:val="21"/>
              </w:rPr>
            </w:pPr>
            <w:r>
              <w:rPr>
                <w:rFonts w:ascii="宋体" w:hAnsi="宋体" w:eastAsia="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6" w:type="pct"/>
            <w:noWrap/>
            <w:vAlign w:val="center"/>
          </w:tcPr>
          <w:p>
            <w:pPr>
              <w:jc w:val="center"/>
              <w:rPr>
                <w:rFonts w:ascii="宋体" w:hAnsi="宋体" w:eastAsia="宋体"/>
                <w:szCs w:val="21"/>
              </w:rPr>
            </w:pPr>
            <w:r>
              <w:rPr>
                <w:rFonts w:ascii="宋体" w:hAnsi="宋体" w:eastAsia="宋体"/>
                <w:szCs w:val="21"/>
              </w:rPr>
              <w:t>10</w:t>
            </w:r>
          </w:p>
        </w:tc>
        <w:tc>
          <w:tcPr>
            <w:tcW w:w="2888" w:type="pct"/>
            <w:noWrap/>
            <w:vAlign w:val="center"/>
          </w:tcPr>
          <w:p>
            <w:pPr>
              <w:jc w:val="center"/>
              <w:rPr>
                <w:rFonts w:ascii="宋体" w:hAnsi="宋体" w:eastAsia="宋体"/>
                <w:szCs w:val="21"/>
              </w:rPr>
            </w:pPr>
            <w:r>
              <w:rPr>
                <w:rFonts w:hint="eastAsia" w:ascii="宋体" w:hAnsi="宋体" w:eastAsia="宋体"/>
                <w:szCs w:val="21"/>
              </w:rPr>
              <w:t>服务器</w:t>
            </w:r>
          </w:p>
        </w:tc>
        <w:tc>
          <w:tcPr>
            <w:tcW w:w="1156" w:type="pct"/>
            <w:noWrap/>
            <w:vAlign w:val="center"/>
          </w:tcPr>
          <w:p>
            <w:pPr>
              <w:jc w:val="center"/>
              <w:rPr>
                <w:rFonts w:ascii="宋体" w:hAnsi="宋体" w:eastAsia="宋体"/>
                <w:szCs w:val="21"/>
              </w:rPr>
            </w:pPr>
            <w:r>
              <w:rPr>
                <w:rFonts w:ascii="宋体" w:hAnsi="宋体" w:eastAsia="宋体"/>
                <w:szCs w:val="21"/>
              </w:rPr>
              <w:t>4</w:t>
            </w:r>
          </w:p>
        </w:tc>
      </w:tr>
    </w:tbl>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ascii="宋体" w:hAnsi="宋体" w:eastAsia="宋体" w:cs="仿宋"/>
          <w:b/>
          <w:bCs/>
          <w:color w:val="000000" w:themeColor="text1"/>
          <w:sz w:val="24"/>
          <w14:textFill>
            <w14:solidFill>
              <w14:schemeClr w14:val="tx1"/>
            </w14:solidFill>
          </w14:textFill>
        </w:rPr>
        <w:t>供应商的资格要求</w:t>
      </w:r>
    </w:p>
    <w:p>
      <w:pPr>
        <w:pStyle w:val="9"/>
        <w:numPr>
          <w:ilvl w:val="0"/>
          <w:numId w:val="5"/>
        </w:numPr>
        <w:adjustRightInd w:val="0"/>
        <w:snapToGrid w:val="0"/>
        <w:spacing w:line="360" w:lineRule="auto"/>
        <w:ind w:left="0" w:firstLine="480"/>
        <w:rPr>
          <w:rFonts w:ascii="宋体" w:hAnsi="宋体" w:eastAsia="宋体"/>
          <w:sz w:val="24"/>
        </w:rPr>
      </w:pPr>
      <w:r>
        <w:rPr>
          <w:rFonts w:ascii="宋体" w:hAnsi="宋体" w:eastAsia="宋体"/>
          <w:sz w:val="24"/>
        </w:rPr>
        <w:t>具有独立承担民事责任的能力；</w:t>
      </w:r>
    </w:p>
    <w:p>
      <w:pPr>
        <w:pStyle w:val="9"/>
        <w:numPr>
          <w:ilvl w:val="0"/>
          <w:numId w:val="5"/>
        </w:numPr>
        <w:adjustRightInd w:val="0"/>
        <w:snapToGrid w:val="0"/>
        <w:spacing w:line="360" w:lineRule="auto"/>
        <w:ind w:left="0" w:firstLine="480"/>
        <w:rPr>
          <w:rFonts w:ascii="宋体" w:hAnsi="宋体" w:eastAsia="宋体"/>
          <w:sz w:val="24"/>
        </w:rPr>
      </w:pPr>
      <w:r>
        <w:rPr>
          <w:rFonts w:ascii="宋体" w:hAnsi="宋体" w:eastAsia="宋体"/>
          <w:sz w:val="24"/>
        </w:rPr>
        <w:t>具有履行合同所必需的专业技术能力；</w:t>
      </w:r>
    </w:p>
    <w:p>
      <w:pPr>
        <w:pStyle w:val="9"/>
        <w:numPr>
          <w:ilvl w:val="0"/>
          <w:numId w:val="5"/>
        </w:numPr>
        <w:adjustRightInd w:val="0"/>
        <w:snapToGrid w:val="0"/>
        <w:spacing w:line="360" w:lineRule="auto"/>
        <w:ind w:left="0" w:firstLine="480"/>
        <w:rPr>
          <w:rFonts w:ascii="宋体" w:hAnsi="宋体" w:eastAsia="宋体"/>
          <w:sz w:val="24"/>
        </w:rPr>
      </w:pPr>
      <w:r>
        <w:rPr>
          <w:rFonts w:ascii="宋体" w:hAnsi="宋体" w:eastAsia="宋体"/>
          <w:sz w:val="24"/>
        </w:rPr>
        <w:t>参加政府采购活动前三年内，在经营活动中没有重大违法记录；</w:t>
      </w:r>
    </w:p>
    <w:p>
      <w:pPr>
        <w:pStyle w:val="9"/>
        <w:numPr>
          <w:ilvl w:val="0"/>
          <w:numId w:val="5"/>
        </w:numPr>
        <w:adjustRightInd w:val="0"/>
        <w:snapToGrid w:val="0"/>
        <w:spacing w:line="360" w:lineRule="auto"/>
        <w:ind w:left="0" w:firstLine="480"/>
        <w:rPr>
          <w:rFonts w:ascii="宋体" w:hAnsi="宋体" w:eastAsia="宋体"/>
          <w:sz w:val="24"/>
        </w:rPr>
      </w:pPr>
      <w:r>
        <w:rPr>
          <w:rFonts w:hint="eastAsia" w:ascii="宋体" w:hAnsi="宋体" w:eastAsia="宋体"/>
          <w:sz w:val="24"/>
        </w:rPr>
        <w:t>注册资金不低于5</w:t>
      </w:r>
      <w:r>
        <w:rPr>
          <w:rFonts w:ascii="宋体" w:hAnsi="宋体" w:eastAsia="宋体"/>
          <w:sz w:val="24"/>
        </w:rPr>
        <w:t>00</w:t>
      </w:r>
      <w:r>
        <w:rPr>
          <w:rFonts w:hint="eastAsia" w:ascii="宋体" w:hAnsi="宋体" w:eastAsia="宋体"/>
          <w:sz w:val="24"/>
        </w:rPr>
        <w:t>万。</w:t>
      </w: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hint="eastAsia" w:ascii="宋体" w:hAnsi="宋体" w:eastAsia="宋体" w:cs="仿宋"/>
          <w:b/>
          <w:bCs/>
          <w:color w:val="000000" w:themeColor="text1"/>
          <w:sz w:val="24"/>
          <w14:textFill>
            <w14:solidFill>
              <w14:schemeClr w14:val="tx1"/>
            </w14:solidFill>
          </w14:textFill>
        </w:rPr>
        <w:t>品牌厂商的资格要求</w:t>
      </w:r>
    </w:p>
    <w:p>
      <w:pPr>
        <w:pStyle w:val="9"/>
        <w:numPr>
          <w:ilvl w:val="0"/>
          <w:numId w:val="6"/>
        </w:numPr>
        <w:adjustRightInd w:val="0"/>
        <w:snapToGrid w:val="0"/>
        <w:spacing w:line="360" w:lineRule="auto"/>
        <w:ind w:left="0" w:firstLine="480"/>
        <w:rPr>
          <w:rFonts w:ascii="宋体" w:hAnsi="宋体" w:eastAsia="宋体"/>
          <w:sz w:val="24"/>
        </w:rPr>
      </w:pPr>
      <w:r>
        <w:rPr>
          <w:rFonts w:hint="eastAsia" w:ascii="宋体" w:hAnsi="宋体" w:eastAsia="宋体"/>
          <w:sz w:val="24"/>
        </w:rPr>
        <w:t>营业执照副本</w:t>
      </w:r>
      <w:r>
        <w:rPr>
          <w:rFonts w:ascii="宋体" w:hAnsi="宋体" w:eastAsia="宋体"/>
          <w:sz w:val="24"/>
        </w:rPr>
        <w:t>（复印件加盖公章）</w:t>
      </w:r>
    </w:p>
    <w:p>
      <w:pPr>
        <w:pStyle w:val="9"/>
        <w:numPr>
          <w:ilvl w:val="0"/>
          <w:numId w:val="6"/>
        </w:numPr>
        <w:adjustRightInd w:val="0"/>
        <w:snapToGrid w:val="0"/>
        <w:spacing w:line="360" w:lineRule="auto"/>
        <w:ind w:left="0" w:firstLine="480"/>
        <w:rPr>
          <w:rFonts w:ascii="宋体" w:hAnsi="宋体" w:eastAsia="宋体"/>
          <w:sz w:val="24"/>
        </w:rPr>
      </w:pPr>
      <w:r>
        <w:rPr>
          <w:rFonts w:hint="eastAsia" w:ascii="宋体" w:hAnsi="宋体" w:eastAsia="宋体"/>
          <w:sz w:val="24"/>
        </w:rPr>
        <w:t>ISO认证</w:t>
      </w: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hint="eastAsia" w:ascii="宋体" w:hAnsi="宋体" w:eastAsia="宋体" w:cs="仿宋"/>
          <w:b/>
          <w:bCs/>
          <w:color w:val="000000" w:themeColor="text1"/>
          <w:sz w:val="24"/>
          <w14:textFill>
            <w14:solidFill>
              <w14:schemeClr w14:val="tx1"/>
            </w14:solidFill>
          </w14:textFill>
        </w:rPr>
        <w:t>付款方式（垫资）</w:t>
      </w: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ascii="宋体" w:hAnsi="宋体" w:eastAsia="宋体" w:cs="仿宋"/>
          <w:b/>
          <w:bCs/>
          <w:color w:val="000000" w:themeColor="text1"/>
          <w:sz w:val="24"/>
          <w14:textFill>
            <w14:solidFill>
              <w14:schemeClr w14:val="tx1"/>
            </w14:solidFill>
          </w14:textFill>
        </w:rPr>
        <w:t>报名要求</w:t>
      </w:r>
    </w:p>
    <w:p>
      <w:pPr>
        <w:pStyle w:val="9"/>
        <w:numPr>
          <w:ilvl w:val="0"/>
          <w:numId w:val="7"/>
        </w:numPr>
        <w:adjustRightInd w:val="0"/>
        <w:snapToGrid w:val="0"/>
        <w:spacing w:line="360" w:lineRule="auto"/>
        <w:ind w:left="0" w:firstLine="480"/>
        <w:rPr>
          <w:rFonts w:ascii="宋体" w:hAnsi="宋体" w:eastAsia="宋体"/>
          <w:sz w:val="24"/>
        </w:rPr>
      </w:pPr>
      <w:r>
        <w:rPr>
          <w:rFonts w:ascii="宋体" w:hAnsi="宋体" w:eastAsia="宋体"/>
          <w:sz w:val="24"/>
        </w:rPr>
        <w:t>报名时间：2023年</w:t>
      </w:r>
      <w:r>
        <w:rPr>
          <w:rFonts w:hint="eastAsia" w:ascii="宋体" w:hAnsi="宋体" w:eastAsia="宋体"/>
          <w:sz w:val="24"/>
        </w:rPr>
        <w:t>x</w:t>
      </w:r>
      <w:r>
        <w:rPr>
          <w:rFonts w:ascii="宋体" w:hAnsi="宋体" w:eastAsia="宋体"/>
          <w:sz w:val="24"/>
        </w:rPr>
        <w:t>月x日-2023年x月x日</w:t>
      </w:r>
      <w:r>
        <w:rPr>
          <w:rFonts w:hint="eastAsia" w:ascii="宋体" w:hAnsi="宋体" w:eastAsia="宋体"/>
          <w:sz w:val="24"/>
        </w:rPr>
        <w:t>；</w:t>
      </w:r>
    </w:p>
    <w:p>
      <w:pPr>
        <w:pStyle w:val="9"/>
        <w:numPr>
          <w:ilvl w:val="0"/>
          <w:numId w:val="7"/>
        </w:numPr>
        <w:adjustRightInd w:val="0"/>
        <w:snapToGrid w:val="0"/>
        <w:spacing w:line="360" w:lineRule="auto"/>
        <w:ind w:left="0" w:firstLine="480"/>
        <w:rPr>
          <w:rFonts w:ascii="宋体" w:hAnsi="宋体" w:eastAsia="宋体"/>
          <w:sz w:val="24"/>
        </w:rPr>
      </w:pPr>
      <w:bookmarkStart w:id="0" w:name="_GoBack"/>
      <w:r>
        <w:rPr>
          <w:rFonts w:ascii="宋体" w:hAnsi="宋体" w:eastAsia="宋体"/>
          <w:sz w:val="24"/>
        </w:rPr>
        <w:t>报名携带资料文件</w:t>
      </w:r>
      <w:r>
        <w:rPr>
          <w:rFonts w:hint="eastAsia" w:ascii="宋体" w:hAnsi="宋体" w:eastAsia="宋体"/>
          <w:sz w:val="24"/>
        </w:rPr>
        <w:t>：分项报价表（质保期不低于3年）、技术方案（包含售后服务计划）</w:t>
      </w:r>
    </w:p>
    <w:bookmarkEnd w:id="0"/>
    <w:p>
      <w:pPr>
        <w:pStyle w:val="9"/>
        <w:numPr>
          <w:ilvl w:val="0"/>
          <w:numId w:val="7"/>
        </w:numPr>
        <w:adjustRightInd w:val="0"/>
        <w:snapToGrid w:val="0"/>
        <w:spacing w:line="360" w:lineRule="auto"/>
        <w:ind w:left="0" w:firstLine="480"/>
        <w:rPr>
          <w:rFonts w:ascii="宋体" w:hAnsi="宋体" w:eastAsia="宋体"/>
          <w:sz w:val="24"/>
        </w:rPr>
      </w:pPr>
      <w:r>
        <w:rPr>
          <w:rFonts w:ascii="宋体" w:hAnsi="宋体" w:eastAsia="宋体"/>
          <w:sz w:val="24"/>
        </w:rPr>
        <w:t>供应商企业法人营业执照</w:t>
      </w:r>
      <w:r>
        <w:rPr>
          <w:rFonts w:hint="eastAsia" w:ascii="宋体" w:hAnsi="宋体" w:eastAsia="宋体"/>
          <w:sz w:val="24"/>
        </w:rPr>
        <w:t>副本</w:t>
      </w:r>
      <w:r>
        <w:rPr>
          <w:rFonts w:ascii="宋体" w:hAnsi="宋体" w:eastAsia="宋体"/>
          <w:sz w:val="24"/>
        </w:rPr>
        <w:t>（复印件加盖公章）</w:t>
      </w:r>
    </w:p>
    <w:p>
      <w:pPr>
        <w:pStyle w:val="9"/>
        <w:numPr>
          <w:ilvl w:val="0"/>
          <w:numId w:val="7"/>
        </w:numPr>
        <w:adjustRightInd w:val="0"/>
        <w:snapToGrid w:val="0"/>
        <w:spacing w:line="360" w:lineRule="auto"/>
        <w:ind w:left="0" w:firstLine="480"/>
        <w:rPr>
          <w:rFonts w:ascii="宋体" w:hAnsi="宋体" w:eastAsia="宋体"/>
          <w:sz w:val="24"/>
        </w:rPr>
      </w:pPr>
      <w:r>
        <w:rPr>
          <w:rFonts w:ascii="宋体" w:hAnsi="宋体" w:eastAsia="宋体"/>
          <w:sz w:val="24"/>
        </w:rPr>
        <w:t>供应商应出具生产</w:t>
      </w:r>
      <w:r>
        <w:rPr>
          <w:rFonts w:hint="eastAsia" w:ascii="宋体" w:hAnsi="宋体" w:eastAsia="宋体"/>
          <w:sz w:val="24"/>
        </w:rPr>
        <w:t>品牌</w:t>
      </w:r>
      <w:r>
        <w:rPr>
          <w:rFonts w:ascii="宋体" w:hAnsi="宋体" w:eastAsia="宋体"/>
          <w:sz w:val="24"/>
        </w:rPr>
        <w:t>厂</w:t>
      </w:r>
      <w:r>
        <w:rPr>
          <w:rFonts w:hint="eastAsia" w:ascii="宋体" w:hAnsi="宋体" w:eastAsia="宋体"/>
          <w:sz w:val="24"/>
        </w:rPr>
        <w:t>商项目</w:t>
      </w:r>
      <w:r>
        <w:rPr>
          <w:rFonts w:ascii="宋体" w:hAnsi="宋体" w:eastAsia="宋体"/>
          <w:sz w:val="24"/>
        </w:rPr>
        <w:t>授权书（复印件加盖公章）</w:t>
      </w:r>
    </w:p>
    <w:p>
      <w:pPr>
        <w:pStyle w:val="9"/>
        <w:numPr>
          <w:ilvl w:val="0"/>
          <w:numId w:val="7"/>
        </w:numPr>
        <w:adjustRightInd w:val="0"/>
        <w:snapToGrid w:val="0"/>
        <w:spacing w:line="360" w:lineRule="auto"/>
        <w:ind w:left="0" w:firstLine="480"/>
        <w:rPr>
          <w:rFonts w:ascii="宋体" w:hAnsi="宋体" w:eastAsia="宋体"/>
          <w:sz w:val="24"/>
        </w:rPr>
      </w:pPr>
      <w:r>
        <w:rPr>
          <w:rFonts w:ascii="宋体" w:hAnsi="宋体" w:eastAsia="宋体"/>
          <w:sz w:val="24"/>
        </w:rPr>
        <w:t>供应商</w:t>
      </w:r>
      <w:r>
        <w:rPr>
          <w:rFonts w:hint="eastAsia" w:ascii="宋体" w:hAnsi="宋体" w:eastAsia="宋体"/>
          <w:sz w:val="24"/>
        </w:rPr>
        <w:t>提供</w:t>
      </w:r>
      <w:r>
        <w:rPr>
          <w:rFonts w:ascii="宋体" w:hAnsi="宋体" w:eastAsia="宋体"/>
          <w:sz w:val="24"/>
        </w:rPr>
        <w:t>纸质版的报名材料</w:t>
      </w:r>
      <w:r>
        <w:rPr>
          <w:rFonts w:hint="eastAsia" w:ascii="宋体" w:hAnsi="宋体" w:eastAsia="宋体"/>
          <w:sz w:val="24"/>
        </w:rPr>
        <w:t>。</w:t>
      </w:r>
    </w:p>
    <w:p>
      <w:pPr>
        <w:pStyle w:val="9"/>
        <w:numPr>
          <w:ilvl w:val="0"/>
          <w:numId w:val="7"/>
        </w:numPr>
        <w:adjustRightInd w:val="0"/>
        <w:snapToGrid w:val="0"/>
        <w:spacing w:line="360" w:lineRule="auto"/>
        <w:ind w:left="0" w:firstLine="480"/>
        <w:rPr>
          <w:rFonts w:ascii="宋体" w:hAnsi="宋体" w:eastAsia="宋体"/>
          <w:sz w:val="24"/>
        </w:rPr>
      </w:pPr>
      <w:r>
        <w:rPr>
          <w:rFonts w:ascii="宋体" w:hAnsi="宋体" w:eastAsia="宋体"/>
          <w:sz w:val="24"/>
        </w:rPr>
        <w:t>本次公开的采购意向是本单位采购工作的初步安排，采购项目的具体情况以相关采购公告和采购文件为准</w:t>
      </w:r>
    </w:p>
    <w:p>
      <w:pPr>
        <w:pStyle w:val="9"/>
        <w:numPr>
          <w:ilvl w:val="0"/>
          <w:numId w:val="1"/>
        </w:numPr>
        <w:adjustRightInd w:val="0"/>
        <w:snapToGrid w:val="0"/>
        <w:spacing w:line="360" w:lineRule="auto"/>
        <w:ind w:left="0" w:firstLine="0" w:firstLineChars="0"/>
        <w:rPr>
          <w:rFonts w:ascii="宋体" w:hAnsi="宋体" w:eastAsia="宋体" w:cs="仿宋"/>
          <w:b/>
          <w:bCs/>
          <w:color w:val="000000" w:themeColor="text1"/>
          <w:sz w:val="24"/>
          <w14:textFill>
            <w14:solidFill>
              <w14:schemeClr w14:val="tx1"/>
            </w14:solidFill>
          </w14:textFill>
        </w:rPr>
      </w:pPr>
      <w:r>
        <w:rPr>
          <w:rFonts w:hint="eastAsia" w:ascii="宋体" w:hAnsi="宋体" w:eastAsia="宋体" w:cs="仿宋"/>
          <w:b/>
          <w:bCs/>
          <w:color w:val="000000" w:themeColor="text1"/>
          <w:sz w:val="24"/>
          <w14:textFill>
            <w14:solidFill>
              <w14:schemeClr w14:val="tx1"/>
            </w14:solidFill>
          </w14:textFill>
        </w:rPr>
        <w:t>联系科室及电话</w:t>
      </w:r>
    </w:p>
    <w:p>
      <w:pPr>
        <w:adjustRightInd w:val="0"/>
        <w:snapToGrid w:val="0"/>
        <w:spacing w:line="360" w:lineRule="auto"/>
        <w:ind w:firstLine="480" w:firstLineChars="200"/>
        <w:rPr>
          <w:rFonts w:ascii="宋体" w:hAnsi="宋体" w:eastAsia="宋体"/>
          <w:sz w:val="24"/>
        </w:rPr>
      </w:pPr>
      <w:r>
        <w:rPr>
          <w:rFonts w:ascii="宋体" w:hAnsi="宋体" w:eastAsia="宋体"/>
          <w:sz w:val="24"/>
        </w:rPr>
        <w:t>联系科室及电话</w:t>
      </w:r>
    </w:p>
    <w:p>
      <w:pPr>
        <w:adjustRightInd w:val="0"/>
        <w:snapToGrid w:val="0"/>
        <w:spacing w:line="360" w:lineRule="auto"/>
        <w:ind w:firstLine="480" w:firstLineChars="200"/>
        <w:rPr>
          <w:rFonts w:ascii="宋体" w:hAnsi="宋体" w:eastAsia="宋体"/>
          <w:sz w:val="24"/>
        </w:rPr>
      </w:pPr>
    </w:p>
    <w:p>
      <w:pPr>
        <w:adjustRightInd w:val="0"/>
        <w:snapToGrid w:val="0"/>
        <w:spacing w:line="360" w:lineRule="auto"/>
        <w:ind w:firstLine="480" w:firstLineChars="200"/>
        <w:rPr>
          <w:rFonts w:ascii="宋体" w:hAnsi="宋体" w:eastAsia="宋体"/>
          <w:sz w:val="24"/>
        </w:rPr>
      </w:pPr>
      <w:r>
        <w:rPr>
          <w:rFonts w:ascii="宋体" w:hAnsi="宋体" w:eastAsia="宋体"/>
          <w:sz w:val="24"/>
        </w:rPr>
        <w:t xml:space="preserve">通辽市医院集采中心                 </w:t>
      </w:r>
    </w:p>
    <w:p>
      <w:pPr>
        <w:adjustRightInd w:val="0"/>
        <w:snapToGrid w:val="0"/>
        <w:spacing w:line="360" w:lineRule="auto"/>
        <w:ind w:firstLine="480" w:firstLineChars="200"/>
        <w:rPr>
          <w:rFonts w:ascii="宋体" w:hAnsi="宋体" w:eastAsia="宋体"/>
          <w:sz w:val="24"/>
        </w:rPr>
      </w:pPr>
    </w:p>
    <w:p>
      <w:pPr>
        <w:adjustRightInd w:val="0"/>
        <w:snapToGrid w:val="0"/>
        <w:spacing w:line="360" w:lineRule="auto"/>
        <w:ind w:firstLine="480" w:firstLineChars="200"/>
        <w:rPr>
          <w:rFonts w:ascii="宋体" w:hAnsi="宋体" w:eastAsia="宋体"/>
          <w:sz w:val="24"/>
        </w:rPr>
      </w:pPr>
    </w:p>
    <w:p>
      <w:pPr>
        <w:adjustRightInd w:val="0"/>
        <w:snapToGrid w:val="0"/>
        <w:spacing w:line="360" w:lineRule="auto"/>
        <w:ind w:firstLine="480" w:firstLineChars="200"/>
        <w:rPr>
          <w:rFonts w:ascii="宋体" w:hAnsi="宋体" w:eastAsia="宋体"/>
          <w:sz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71A66"/>
    <w:multiLevelType w:val="multilevel"/>
    <w:tmpl w:val="17F71A66"/>
    <w:lvl w:ilvl="0" w:tentative="0">
      <w:start w:val="1"/>
      <w:numFmt w:val="decimal"/>
      <w:suff w:val="nothing"/>
      <w:lvlText w:val="%1)"/>
      <w:lvlJc w:val="left"/>
      <w:pPr>
        <w:ind w:left="845" w:hanging="420"/>
      </w:pPr>
      <w:rPr>
        <w:rFonts w:hint="eastAsia"/>
        <w:b w:val="0"/>
        <w:bCs w:val="0"/>
        <w:sz w:val="24"/>
        <w:szCs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1BEB2C49"/>
    <w:multiLevelType w:val="multilevel"/>
    <w:tmpl w:val="1BEB2C4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8B65A8"/>
    <w:multiLevelType w:val="multilevel"/>
    <w:tmpl w:val="228B65A8"/>
    <w:lvl w:ilvl="0" w:tentative="0">
      <w:start w:val="1"/>
      <w:numFmt w:val="decimal"/>
      <w:suff w:val="nothing"/>
      <w:lvlText w:val="%1)"/>
      <w:lvlJc w:val="left"/>
      <w:pPr>
        <w:ind w:left="845" w:hanging="420"/>
      </w:pPr>
      <w:rPr>
        <w:rFonts w:hint="eastAsia"/>
        <w:b/>
        <w:bCs/>
        <w:sz w:val="24"/>
        <w:szCs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27226FA7"/>
    <w:multiLevelType w:val="multilevel"/>
    <w:tmpl w:val="27226FA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C22DC5"/>
    <w:multiLevelType w:val="multilevel"/>
    <w:tmpl w:val="34C22DC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A5CFB"/>
    <w:multiLevelType w:val="multilevel"/>
    <w:tmpl w:val="536A5CFB"/>
    <w:lvl w:ilvl="0" w:tentative="0">
      <w:start w:val="1"/>
      <w:numFmt w:val="chineseCountingThousand"/>
      <w:suff w:val="nothing"/>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A16169C"/>
    <w:multiLevelType w:val="multilevel"/>
    <w:tmpl w:val="6A16169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6A"/>
    <w:rsid w:val="00015889"/>
    <w:rsid w:val="00034F3F"/>
    <w:rsid w:val="00056D55"/>
    <w:rsid w:val="00060EC1"/>
    <w:rsid w:val="000A5B77"/>
    <w:rsid w:val="000B06CF"/>
    <w:rsid w:val="000C1615"/>
    <w:rsid w:val="000C56C0"/>
    <w:rsid w:val="000C5A42"/>
    <w:rsid w:val="000E367A"/>
    <w:rsid w:val="00111934"/>
    <w:rsid w:val="00140744"/>
    <w:rsid w:val="001B67A6"/>
    <w:rsid w:val="002030FC"/>
    <w:rsid w:val="002D10CD"/>
    <w:rsid w:val="002E7B9D"/>
    <w:rsid w:val="002F5513"/>
    <w:rsid w:val="00312642"/>
    <w:rsid w:val="003375E7"/>
    <w:rsid w:val="00342975"/>
    <w:rsid w:val="00344A23"/>
    <w:rsid w:val="0036220C"/>
    <w:rsid w:val="003C39A7"/>
    <w:rsid w:val="003C3B08"/>
    <w:rsid w:val="003E1ABB"/>
    <w:rsid w:val="003E7BD8"/>
    <w:rsid w:val="00417AC5"/>
    <w:rsid w:val="00421302"/>
    <w:rsid w:val="004350F3"/>
    <w:rsid w:val="0044170D"/>
    <w:rsid w:val="00471436"/>
    <w:rsid w:val="00473F0D"/>
    <w:rsid w:val="00497505"/>
    <w:rsid w:val="004C2549"/>
    <w:rsid w:val="004E59B6"/>
    <w:rsid w:val="004E60DB"/>
    <w:rsid w:val="00502B9F"/>
    <w:rsid w:val="00512286"/>
    <w:rsid w:val="00586B70"/>
    <w:rsid w:val="005B1DDB"/>
    <w:rsid w:val="005B7C8F"/>
    <w:rsid w:val="005D4853"/>
    <w:rsid w:val="005D56FE"/>
    <w:rsid w:val="005E119E"/>
    <w:rsid w:val="005E2FD0"/>
    <w:rsid w:val="005E3E3D"/>
    <w:rsid w:val="00604100"/>
    <w:rsid w:val="00632AE7"/>
    <w:rsid w:val="00640EA8"/>
    <w:rsid w:val="00657E6E"/>
    <w:rsid w:val="006678FC"/>
    <w:rsid w:val="0069455F"/>
    <w:rsid w:val="00695DFF"/>
    <w:rsid w:val="00704854"/>
    <w:rsid w:val="00720BD8"/>
    <w:rsid w:val="0074672D"/>
    <w:rsid w:val="0076434F"/>
    <w:rsid w:val="007669D5"/>
    <w:rsid w:val="007C4670"/>
    <w:rsid w:val="00856617"/>
    <w:rsid w:val="008641AD"/>
    <w:rsid w:val="00864A11"/>
    <w:rsid w:val="00866DCF"/>
    <w:rsid w:val="008765E0"/>
    <w:rsid w:val="008B6884"/>
    <w:rsid w:val="008C0B4B"/>
    <w:rsid w:val="008F11B2"/>
    <w:rsid w:val="00926438"/>
    <w:rsid w:val="00950F5C"/>
    <w:rsid w:val="009662BC"/>
    <w:rsid w:val="00991BB8"/>
    <w:rsid w:val="009B2622"/>
    <w:rsid w:val="009C00DE"/>
    <w:rsid w:val="009C68BA"/>
    <w:rsid w:val="009F3ECD"/>
    <w:rsid w:val="00A93EB7"/>
    <w:rsid w:val="00AC4208"/>
    <w:rsid w:val="00AD6F05"/>
    <w:rsid w:val="00AE73C4"/>
    <w:rsid w:val="00AF5C09"/>
    <w:rsid w:val="00B4068A"/>
    <w:rsid w:val="00B55F79"/>
    <w:rsid w:val="00B60480"/>
    <w:rsid w:val="00B76EC6"/>
    <w:rsid w:val="00B80FF7"/>
    <w:rsid w:val="00B84EAC"/>
    <w:rsid w:val="00BC7BFC"/>
    <w:rsid w:val="00BD4FFA"/>
    <w:rsid w:val="00BF295C"/>
    <w:rsid w:val="00BF7B84"/>
    <w:rsid w:val="00C0283E"/>
    <w:rsid w:val="00C260D2"/>
    <w:rsid w:val="00CB63C2"/>
    <w:rsid w:val="00CC2649"/>
    <w:rsid w:val="00CD65CD"/>
    <w:rsid w:val="00D0356D"/>
    <w:rsid w:val="00D2765B"/>
    <w:rsid w:val="00D3425A"/>
    <w:rsid w:val="00D66D98"/>
    <w:rsid w:val="00D724A5"/>
    <w:rsid w:val="00D73D3A"/>
    <w:rsid w:val="00D86DE1"/>
    <w:rsid w:val="00DB7290"/>
    <w:rsid w:val="00E6155B"/>
    <w:rsid w:val="00F406DF"/>
    <w:rsid w:val="00F91D97"/>
    <w:rsid w:val="00F91E2F"/>
    <w:rsid w:val="00FC2227"/>
    <w:rsid w:val="00FC3E7A"/>
    <w:rsid w:val="00FD6133"/>
    <w:rsid w:val="00FF256A"/>
    <w:rsid w:val="00FF2590"/>
    <w:rsid w:val="1CA7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rFonts w:ascii="宋体" w:eastAsia="宋体"/>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8">
    <w:name w:val="批注框文本 字符"/>
    <w:basedOn w:val="6"/>
    <w:link w:val="3"/>
    <w:semiHidden/>
    <w:qFormat/>
    <w:uiPriority w:val="99"/>
    <w:rPr>
      <w:rFonts w:ascii="宋体" w:eastAsia="宋体"/>
      <w:sz w:val="18"/>
      <w:szCs w:val="18"/>
    </w:rPr>
  </w:style>
  <w:style w:type="paragraph" w:styleId="9">
    <w:name w:val="List Paragraph"/>
    <w:basedOn w:val="1"/>
    <w:qFormat/>
    <w:uiPriority w:val="34"/>
    <w:pPr>
      <w:ind w:firstLine="420" w:firstLineChars="200"/>
    </w:pPr>
  </w:style>
  <w:style w:type="character" w:customStyle="1" w:styleId="10">
    <w:name w:val="标题 2 字符"/>
    <w:basedOn w:val="6"/>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2030</Words>
  <Characters>2129</Characters>
  <Lines>16</Lines>
  <Paragraphs>4</Paragraphs>
  <TotalTime>533</TotalTime>
  <ScaleCrop>false</ScaleCrop>
  <LinksUpToDate>false</LinksUpToDate>
  <CharactersWithSpaces>2159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2023-10-21T15:38:00Z</dcterms:created>
  <dc:creator>Administrator</dc:creator>
  <cp:lastModifiedBy>李佳琦</cp:lastModifiedBy>
  <cp:lastPrinted>2023-11-25T07:01:00Z</cp:lastPrinted>
  <dcterms:modified xsi:type="dcterms:W3CDTF">2023-12-04T06:55:37Z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0EC3FE6456914E5390E7F4CB1C5A2302</vt:lpwstr>
  </property>
</Properties>
</file>